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769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769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769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769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75BDDA" w:rsidR="00A77598" w:rsidRPr="001F5DBD" w:rsidRDefault="001F5D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69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91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Степанов Станислав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37BD2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1DD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128B6E" w:rsidR="004475DA" w:rsidRPr="001F5DBD" w:rsidRDefault="001F5D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61582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AC66DE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C41C74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CE2EDD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8BBA20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0605DE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1BE1BD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E8F6B93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A8FC77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80CF65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1306B8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E3185F8" w:rsidR="00D75436" w:rsidRDefault="00951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D687FE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5B4EEF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AF81C7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937A7E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EA11E03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671952" w:rsidR="00D75436" w:rsidRDefault="00951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691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69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769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69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69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69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69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69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69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69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69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69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69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691E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6769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69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691E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6769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69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691E">
              <w:rPr>
                <w:rFonts w:ascii="Times New Roman" w:hAnsi="Times New Roman" w:cs="Times New Roman"/>
              </w:rPr>
              <w:t>навыками работы в команде</w:t>
            </w:r>
            <w:r w:rsidRPr="006769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769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7691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7691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7691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7691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7691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(ак</w:t>
            </w:r>
            <w:r w:rsidR="00AE2B1A" w:rsidRPr="0067691E">
              <w:rPr>
                <w:rFonts w:ascii="Times New Roman" w:hAnsi="Times New Roman" w:cs="Times New Roman"/>
                <w:b/>
              </w:rPr>
              <w:t>адемические</w:t>
            </w:r>
            <w:r w:rsidRPr="0067691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7691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769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769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769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769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769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7691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769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769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769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769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7691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769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7691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10410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58D35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6D5B6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18E72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27FDB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FE998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161C8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436F4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68D12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EA6CF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220AD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C5FA5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E0BC4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963B56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72249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5DFB4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3B4BE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980E9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36B12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F7845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5A3AB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11C3E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6FF60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FB35C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08DB7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9864A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19270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B8617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29DAA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D7BF6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95A38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 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6E59E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3BEFB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28231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977ED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28731D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9FAB5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3D70E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E241B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BE890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5C476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ECF4A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0FC934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CCCBE" w14:textId="77777777" w:rsidR="004475DA" w:rsidRPr="006769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Тема 8. Прикладная социология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76F50" w14:textId="77777777" w:rsidR="004475DA" w:rsidRPr="006769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7691E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 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6252F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D3CBC" w14:textId="77777777" w:rsidR="004475DA" w:rsidRPr="006769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FEF22" w14:textId="77777777" w:rsidR="004475DA" w:rsidRPr="006769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5C87D" w14:textId="77777777" w:rsidR="004475DA" w:rsidRPr="006769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7691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7691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691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7691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691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67691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7691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7691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7691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769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691E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769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7691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769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769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7691E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67691E" w14:paraId="5F00FF08" w14:textId="77777777" w:rsidTr="0067691E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67691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691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67691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691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691E" w14:paraId="1433EE91" w14:textId="77777777" w:rsidTr="0067691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769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7691E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67691E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67691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7691E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67691E" w:rsidRDefault="00951371" w:rsidP="006769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7691E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67691E" w14:paraId="640606F0" w14:textId="77777777" w:rsidTr="0067691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4FAC089" w14:textId="77777777" w:rsidR="00262CF0" w:rsidRPr="006769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7691E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7691E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7691E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7691E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7691E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Бакалавриат). - </w:t>
            </w:r>
            <w:r w:rsidRPr="0067691E">
              <w:rPr>
                <w:rFonts w:ascii="Times New Roman" w:hAnsi="Times New Roman" w:cs="Times New Roman"/>
                <w:lang w:val="en-US"/>
              </w:rPr>
              <w:t>ISBN</w:t>
            </w:r>
            <w:r w:rsidRPr="0067691E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2B9267B" w14:textId="77777777" w:rsidR="00262CF0" w:rsidRPr="0067691E" w:rsidRDefault="00951371" w:rsidP="006769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7691E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7691E" w14:paraId="3655320B" w14:textId="77777777" w:rsidTr="0067691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44FF40" w14:textId="77777777" w:rsidR="00262CF0" w:rsidRPr="006769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</w:rPr>
              <w:t>Волков, Ю. Г. Социология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учебник / Ю. Г. Волков. — 5-е изд., </w:t>
            </w:r>
            <w:proofErr w:type="spellStart"/>
            <w:r w:rsidRPr="0067691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7691E">
              <w:rPr>
                <w:rFonts w:ascii="Times New Roman" w:hAnsi="Times New Roman" w:cs="Times New Roman"/>
              </w:rPr>
              <w:t>. и доп. — Москва : Альфа-М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ИНФРА-М, 2024. — 512 с. — (Бакалавриат). - </w:t>
            </w:r>
            <w:r w:rsidRPr="0067691E">
              <w:rPr>
                <w:rFonts w:ascii="Times New Roman" w:hAnsi="Times New Roman" w:cs="Times New Roman"/>
                <w:lang w:val="en-US"/>
              </w:rPr>
              <w:t>ISBN</w:t>
            </w:r>
            <w:r w:rsidRPr="0067691E">
              <w:rPr>
                <w:rFonts w:ascii="Times New Roman" w:hAnsi="Times New Roman" w:cs="Times New Roman"/>
              </w:rPr>
              <w:t xml:space="preserve"> 978-5-98281-415-9. - Текст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00120D4" w14:textId="77777777" w:rsidR="00262CF0" w:rsidRPr="0067691E" w:rsidRDefault="00951371" w:rsidP="006769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7691E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https://znanium.ru/catalog/product/1838396</w:t>
              </w:r>
            </w:hyperlink>
          </w:p>
        </w:tc>
      </w:tr>
      <w:tr w:rsidR="00262CF0" w:rsidRPr="0067691E" w14:paraId="5D79FB5A" w14:textId="77777777" w:rsidTr="0067691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D6D9F57" w14:textId="77777777" w:rsidR="00262CF0" w:rsidRPr="006769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7691E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7691E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769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691E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186DA84" w14:textId="77777777" w:rsidR="00262CF0" w:rsidRPr="0067691E" w:rsidRDefault="00951371" w:rsidP="006769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7691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67691E" w14:paraId="2701CB85" w14:textId="77777777" w:rsidTr="0067691E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BACA036" w14:textId="77777777" w:rsidR="00262CF0" w:rsidRPr="006769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691E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7691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67691E">
              <w:rPr>
                <w:rFonts w:ascii="Times New Roman" w:hAnsi="Times New Roman" w:cs="Times New Roman"/>
                <w:lang w:val="en-US"/>
              </w:rPr>
              <w:t>ISBN</w:t>
            </w:r>
            <w:r w:rsidRPr="0067691E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6769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691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7691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691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88AFC67" w14:textId="77777777" w:rsidR="00262CF0" w:rsidRPr="0067691E" w:rsidRDefault="00951371" w:rsidP="006769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67691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32F1E9" w14:textId="77777777" w:rsidTr="007B550D">
        <w:tc>
          <w:tcPr>
            <w:tcW w:w="9345" w:type="dxa"/>
          </w:tcPr>
          <w:p w14:paraId="0AE96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33999C" w14:textId="77777777" w:rsidTr="007B550D">
        <w:tc>
          <w:tcPr>
            <w:tcW w:w="9345" w:type="dxa"/>
          </w:tcPr>
          <w:p w14:paraId="38773B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06E79C" w14:textId="77777777" w:rsidTr="007B550D">
        <w:tc>
          <w:tcPr>
            <w:tcW w:w="9345" w:type="dxa"/>
          </w:tcPr>
          <w:p w14:paraId="4398E1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E6E137" w14:textId="77777777" w:rsidTr="007B550D">
        <w:tc>
          <w:tcPr>
            <w:tcW w:w="9345" w:type="dxa"/>
          </w:tcPr>
          <w:p w14:paraId="32F03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13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769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691E" w:rsidRDefault="002C735C" w:rsidP="0067691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769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691E" w:rsidRDefault="002C735C" w:rsidP="0067691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769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769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02F462C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7691E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67691E" w:rsidRPr="0067691E">
              <w:rPr>
                <w:sz w:val="22"/>
                <w:szCs w:val="22"/>
              </w:rPr>
              <w:t>металлический</w:t>
            </w:r>
            <w:r w:rsidRPr="0067691E">
              <w:rPr>
                <w:sz w:val="22"/>
                <w:szCs w:val="22"/>
              </w:rPr>
              <w:t>, тумба м/м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 xml:space="preserve">Моноблок </w:t>
            </w:r>
            <w:r w:rsidRPr="0067691E">
              <w:rPr>
                <w:sz w:val="22"/>
                <w:szCs w:val="22"/>
                <w:lang w:val="en-US"/>
              </w:rPr>
              <w:t>Acer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Aspire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Z</w:t>
            </w:r>
            <w:r w:rsidRPr="0067691E">
              <w:rPr>
                <w:sz w:val="22"/>
                <w:szCs w:val="22"/>
              </w:rPr>
              <w:t xml:space="preserve">1811 в </w:t>
            </w:r>
            <w:proofErr w:type="spellStart"/>
            <w:r w:rsidRPr="0067691E">
              <w:rPr>
                <w:sz w:val="22"/>
                <w:szCs w:val="22"/>
              </w:rPr>
              <w:t>компл</w:t>
            </w:r>
            <w:proofErr w:type="spellEnd"/>
            <w:r w:rsidRPr="0067691E">
              <w:rPr>
                <w:sz w:val="22"/>
                <w:szCs w:val="22"/>
              </w:rPr>
              <w:t xml:space="preserve">.: </w:t>
            </w:r>
            <w:proofErr w:type="spellStart"/>
            <w:r w:rsidRPr="006769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691E">
              <w:rPr>
                <w:sz w:val="22"/>
                <w:szCs w:val="22"/>
              </w:rPr>
              <w:t>5 2400</w:t>
            </w:r>
            <w:r w:rsidRPr="0067691E">
              <w:rPr>
                <w:sz w:val="22"/>
                <w:szCs w:val="22"/>
                <w:lang w:val="en-US"/>
              </w:rPr>
              <w:t>s</w:t>
            </w:r>
            <w:r w:rsidRPr="0067691E">
              <w:rPr>
                <w:sz w:val="22"/>
                <w:szCs w:val="22"/>
              </w:rPr>
              <w:t>/4</w:t>
            </w:r>
            <w:r w:rsidRPr="0067691E">
              <w:rPr>
                <w:sz w:val="22"/>
                <w:szCs w:val="22"/>
                <w:lang w:val="en-US"/>
              </w:rPr>
              <w:t>Gb</w:t>
            </w:r>
            <w:r w:rsidRPr="0067691E">
              <w:rPr>
                <w:sz w:val="22"/>
                <w:szCs w:val="22"/>
              </w:rPr>
              <w:t>/1</w:t>
            </w:r>
            <w:r w:rsidRPr="0067691E">
              <w:rPr>
                <w:sz w:val="22"/>
                <w:szCs w:val="22"/>
                <w:lang w:val="en-US"/>
              </w:rPr>
              <w:t>T</w:t>
            </w:r>
            <w:r w:rsidRPr="0067691E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769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x</w:t>
            </w:r>
            <w:r w:rsidRPr="0067691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69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691E" w14:paraId="139EA0A6" w14:textId="77777777" w:rsidTr="008416EB">
        <w:tc>
          <w:tcPr>
            <w:tcW w:w="7797" w:type="dxa"/>
            <w:shd w:val="clear" w:color="auto" w:fill="auto"/>
          </w:tcPr>
          <w:p w14:paraId="685AD019" w14:textId="37E00992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>Специализированная  мебель и оборудование: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proofErr w:type="gramStart"/>
            <w:r w:rsidRPr="0067691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67691E">
              <w:rPr>
                <w:sz w:val="22"/>
                <w:szCs w:val="22"/>
                <w:lang w:val="en-US"/>
              </w:rPr>
              <w:t>Acer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Aspire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Z</w:t>
            </w:r>
            <w:r w:rsidRPr="0067691E">
              <w:rPr>
                <w:sz w:val="22"/>
                <w:szCs w:val="22"/>
              </w:rPr>
              <w:t xml:space="preserve">1811 в </w:t>
            </w:r>
            <w:proofErr w:type="spellStart"/>
            <w:r w:rsidRPr="0067691E">
              <w:rPr>
                <w:sz w:val="22"/>
                <w:szCs w:val="22"/>
              </w:rPr>
              <w:t>компл</w:t>
            </w:r>
            <w:proofErr w:type="spellEnd"/>
            <w:r w:rsidRPr="0067691E">
              <w:rPr>
                <w:sz w:val="22"/>
                <w:szCs w:val="22"/>
              </w:rPr>
              <w:t xml:space="preserve">.: </w:t>
            </w:r>
            <w:proofErr w:type="spellStart"/>
            <w:r w:rsidRPr="006769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691E">
              <w:rPr>
                <w:sz w:val="22"/>
                <w:szCs w:val="22"/>
              </w:rPr>
              <w:t>5 2400</w:t>
            </w:r>
            <w:r w:rsidRPr="0067691E">
              <w:rPr>
                <w:sz w:val="22"/>
                <w:szCs w:val="22"/>
                <w:lang w:val="en-US"/>
              </w:rPr>
              <w:t>s</w:t>
            </w:r>
            <w:r w:rsidRPr="0067691E">
              <w:rPr>
                <w:sz w:val="22"/>
                <w:szCs w:val="22"/>
              </w:rPr>
              <w:t>/4</w:t>
            </w:r>
            <w:r w:rsidRPr="0067691E">
              <w:rPr>
                <w:sz w:val="22"/>
                <w:szCs w:val="22"/>
                <w:lang w:val="en-US"/>
              </w:rPr>
              <w:t>Gb</w:t>
            </w:r>
            <w:r w:rsidRPr="0067691E">
              <w:rPr>
                <w:sz w:val="22"/>
                <w:szCs w:val="22"/>
              </w:rPr>
              <w:t>/1</w:t>
            </w:r>
            <w:r w:rsidRPr="0067691E">
              <w:rPr>
                <w:sz w:val="22"/>
                <w:szCs w:val="22"/>
                <w:lang w:val="en-US"/>
              </w:rPr>
              <w:t>T</w:t>
            </w:r>
            <w:r w:rsidRPr="0067691E">
              <w:rPr>
                <w:sz w:val="22"/>
                <w:szCs w:val="22"/>
              </w:rPr>
              <w:t xml:space="preserve">б/ - 1 шт., Мультимедийный проектор </w:t>
            </w:r>
            <w:r w:rsidRPr="0067691E">
              <w:rPr>
                <w:sz w:val="22"/>
                <w:szCs w:val="22"/>
                <w:lang w:val="en-US"/>
              </w:rPr>
              <w:t>NEC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ME</w:t>
            </w:r>
            <w:r w:rsidRPr="0067691E">
              <w:rPr>
                <w:sz w:val="22"/>
                <w:szCs w:val="22"/>
              </w:rPr>
              <w:t>402</w:t>
            </w:r>
            <w:r w:rsidRPr="0067691E">
              <w:rPr>
                <w:sz w:val="22"/>
                <w:szCs w:val="22"/>
                <w:lang w:val="en-US"/>
              </w:rPr>
              <w:t>X</w:t>
            </w:r>
            <w:r w:rsidRPr="0067691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67691E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7EEE361B" w14:textId="77777777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69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691E" w14:paraId="31DB9018" w14:textId="77777777" w:rsidTr="008416EB">
        <w:tc>
          <w:tcPr>
            <w:tcW w:w="7797" w:type="dxa"/>
            <w:shd w:val="clear" w:color="auto" w:fill="auto"/>
          </w:tcPr>
          <w:p w14:paraId="4785B714" w14:textId="17E08FD9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67691E"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</w:rPr>
              <w:t xml:space="preserve">Компьютер </w:t>
            </w:r>
            <w:r w:rsidRPr="0067691E">
              <w:rPr>
                <w:sz w:val="22"/>
                <w:szCs w:val="22"/>
                <w:lang w:val="en-US"/>
              </w:rPr>
              <w:t>Intel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I</w:t>
            </w:r>
            <w:r w:rsidRPr="0067691E">
              <w:rPr>
                <w:sz w:val="22"/>
                <w:szCs w:val="22"/>
              </w:rPr>
              <w:t>5-7400/8/1</w:t>
            </w:r>
            <w:r w:rsidRPr="0067691E">
              <w:rPr>
                <w:sz w:val="22"/>
                <w:szCs w:val="22"/>
                <w:lang w:val="en-US"/>
              </w:rPr>
              <w:t>Tb</w:t>
            </w:r>
            <w:r w:rsidRPr="0067691E">
              <w:rPr>
                <w:sz w:val="22"/>
                <w:szCs w:val="22"/>
              </w:rPr>
              <w:t xml:space="preserve">/ </w:t>
            </w:r>
            <w:r w:rsidRPr="0067691E">
              <w:rPr>
                <w:sz w:val="22"/>
                <w:szCs w:val="22"/>
                <w:lang w:val="en-US"/>
              </w:rPr>
              <w:t>DELL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S</w:t>
            </w:r>
            <w:r w:rsidRPr="0067691E">
              <w:rPr>
                <w:sz w:val="22"/>
                <w:szCs w:val="22"/>
              </w:rPr>
              <w:t>2218</w:t>
            </w:r>
            <w:r w:rsidRPr="0067691E">
              <w:rPr>
                <w:sz w:val="22"/>
                <w:szCs w:val="22"/>
                <w:lang w:val="en-US"/>
              </w:rPr>
              <w:t>H</w:t>
            </w:r>
            <w:r w:rsidRPr="0067691E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6769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691E">
              <w:rPr>
                <w:sz w:val="22"/>
                <w:szCs w:val="22"/>
              </w:rPr>
              <w:t xml:space="preserve">5-7400 3 </w:t>
            </w:r>
            <w:proofErr w:type="spellStart"/>
            <w:r w:rsidRPr="0067691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7691E">
              <w:rPr>
                <w:sz w:val="22"/>
                <w:szCs w:val="22"/>
              </w:rPr>
              <w:t>/8</w:t>
            </w:r>
            <w:r w:rsidRPr="0067691E">
              <w:rPr>
                <w:sz w:val="22"/>
                <w:szCs w:val="22"/>
                <w:lang w:val="en-US"/>
              </w:rPr>
              <w:t>Gb</w:t>
            </w:r>
            <w:r w:rsidRPr="0067691E">
              <w:rPr>
                <w:sz w:val="22"/>
                <w:szCs w:val="22"/>
              </w:rPr>
              <w:t>/1</w:t>
            </w:r>
            <w:r w:rsidRPr="0067691E">
              <w:rPr>
                <w:sz w:val="22"/>
                <w:szCs w:val="22"/>
                <w:lang w:val="en-US"/>
              </w:rPr>
              <w:t>Tb</w:t>
            </w:r>
            <w:r w:rsidRPr="0067691E">
              <w:rPr>
                <w:sz w:val="22"/>
                <w:szCs w:val="22"/>
              </w:rPr>
              <w:t>/</w:t>
            </w:r>
            <w:r w:rsidRPr="0067691E">
              <w:rPr>
                <w:sz w:val="22"/>
                <w:szCs w:val="22"/>
                <w:lang w:val="en-US"/>
              </w:rPr>
              <w:t>Dell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e</w:t>
            </w:r>
            <w:r w:rsidRPr="0067691E">
              <w:rPr>
                <w:sz w:val="22"/>
                <w:szCs w:val="22"/>
              </w:rPr>
              <w:t>2318</w:t>
            </w:r>
            <w:r w:rsidRPr="0067691E">
              <w:rPr>
                <w:sz w:val="22"/>
                <w:szCs w:val="22"/>
                <w:lang w:val="en-US"/>
              </w:rPr>
              <w:t>h</w:t>
            </w:r>
            <w:r w:rsidRPr="0067691E">
              <w:rPr>
                <w:sz w:val="22"/>
                <w:szCs w:val="22"/>
              </w:rPr>
              <w:t xml:space="preserve"> - 1 шт., Мультимедийный проектор </w:t>
            </w:r>
            <w:r w:rsidRPr="0067691E">
              <w:rPr>
                <w:sz w:val="22"/>
                <w:szCs w:val="22"/>
                <w:lang w:val="en-US"/>
              </w:rPr>
              <w:t>NEC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ME</w:t>
            </w:r>
            <w:r w:rsidRPr="0067691E">
              <w:rPr>
                <w:sz w:val="22"/>
                <w:szCs w:val="22"/>
              </w:rPr>
              <w:t>401</w:t>
            </w:r>
            <w:r w:rsidRPr="0067691E">
              <w:rPr>
                <w:sz w:val="22"/>
                <w:szCs w:val="22"/>
                <w:lang w:val="en-US"/>
              </w:rPr>
              <w:t>X</w:t>
            </w:r>
            <w:r w:rsidRPr="0067691E">
              <w:rPr>
                <w:sz w:val="22"/>
                <w:szCs w:val="22"/>
              </w:rPr>
              <w:t xml:space="preserve"> - 1 шт., Микшер-усилитель </w:t>
            </w:r>
            <w:r w:rsidRPr="0067691E">
              <w:rPr>
                <w:sz w:val="22"/>
                <w:szCs w:val="22"/>
                <w:lang w:val="en-US"/>
              </w:rPr>
              <w:t>JDM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mobile</w:t>
            </w:r>
            <w:r w:rsidRPr="0067691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7691E">
              <w:rPr>
                <w:sz w:val="22"/>
                <w:szCs w:val="22"/>
                <w:lang w:val="en-US"/>
              </w:rPr>
              <w:t>Matte</w:t>
            </w:r>
            <w:r w:rsidRPr="0067691E">
              <w:rPr>
                <w:sz w:val="22"/>
                <w:szCs w:val="22"/>
              </w:rPr>
              <w:t xml:space="preserve"> </w:t>
            </w:r>
            <w:r w:rsidRPr="0067691E">
              <w:rPr>
                <w:sz w:val="22"/>
                <w:szCs w:val="22"/>
                <w:lang w:val="en-US"/>
              </w:rPr>
              <w:t>White</w:t>
            </w:r>
            <w:r w:rsidRPr="006769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D4BA3" w14:textId="77777777" w:rsidR="002C735C" w:rsidRPr="0067691E" w:rsidRDefault="00B43524" w:rsidP="006769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769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691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Социология как наука и учебная дисциплина</w:t>
            </w:r>
          </w:p>
        </w:tc>
      </w:tr>
      <w:tr w:rsidR="009E6058" w14:paraId="1DF42EF0" w14:textId="77777777" w:rsidTr="00F00293">
        <w:tc>
          <w:tcPr>
            <w:tcW w:w="562" w:type="dxa"/>
          </w:tcPr>
          <w:p w14:paraId="4F33C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797117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Место социологии в структуре современного научного знания</w:t>
            </w:r>
          </w:p>
        </w:tc>
      </w:tr>
      <w:tr w:rsidR="009E6058" w14:paraId="69B75737" w14:textId="77777777" w:rsidTr="00F00293">
        <w:tc>
          <w:tcPr>
            <w:tcW w:w="562" w:type="dxa"/>
          </w:tcPr>
          <w:p w14:paraId="3BB96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B534CC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Структура социологического знания и функции социологии</w:t>
            </w:r>
          </w:p>
        </w:tc>
      </w:tr>
      <w:tr w:rsidR="009E6058" w14:paraId="266B0704" w14:textId="77777777" w:rsidTr="00F00293">
        <w:tc>
          <w:tcPr>
            <w:tcW w:w="562" w:type="dxa"/>
          </w:tcPr>
          <w:p w14:paraId="3999C2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C3D9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 и предмет социологии</w:t>
            </w:r>
          </w:p>
        </w:tc>
      </w:tr>
      <w:tr w:rsidR="009E6058" w14:paraId="3FCB1609" w14:textId="77777777" w:rsidTr="00F00293">
        <w:tc>
          <w:tcPr>
            <w:tcW w:w="562" w:type="dxa"/>
          </w:tcPr>
          <w:p w14:paraId="72F8F3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B0C6E5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Научный метод. Методы социологии, их специфика</w:t>
            </w:r>
          </w:p>
        </w:tc>
      </w:tr>
      <w:tr w:rsidR="009E6058" w14:paraId="3E5E70B9" w14:textId="77777777" w:rsidTr="00F00293">
        <w:tc>
          <w:tcPr>
            <w:tcW w:w="562" w:type="dxa"/>
          </w:tcPr>
          <w:p w14:paraId="6D191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BD9087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Становление и основные этапы развития социологии как науки</w:t>
            </w:r>
          </w:p>
        </w:tc>
      </w:tr>
      <w:tr w:rsidR="009E6058" w14:paraId="027BADF2" w14:textId="77777777" w:rsidTr="00F00293">
        <w:tc>
          <w:tcPr>
            <w:tcW w:w="562" w:type="dxa"/>
          </w:tcPr>
          <w:p w14:paraId="48172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82D6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Классические социологические теории</w:t>
            </w:r>
          </w:p>
        </w:tc>
      </w:tr>
      <w:tr w:rsidR="009E6058" w14:paraId="35A174A1" w14:textId="77777777" w:rsidTr="00F00293">
        <w:tc>
          <w:tcPr>
            <w:tcW w:w="562" w:type="dxa"/>
          </w:tcPr>
          <w:p w14:paraId="5DCCD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2F74D3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Основные направления развития социологии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7691E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67691E">
              <w:rPr>
                <w:sz w:val="23"/>
                <w:szCs w:val="23"/>
              </w:rPr>
              <w:t xml:space="preserve"> </w:t>
            </w:r>
            <w:proofErr w:type="spellStart"/>
            <w:r w:rsidRPr="0067691E">
              <w:rPr>
                <w:sz w:val="23"/>
                <w:szCs w:val="23"/>
              </w:rPr>
              <w:t>вв</w:t>
            </w:r>
            <w:proofErr w:type="spellEnd"/>
          </w:p>
        </w:tc>
      </w:tr>
      <w:tr w:rsidR="009E6058" w14:paraId="2DDB0E31" w14:textId="77777777" w:rsidTr="00F00293">
        <w:tc>
          <w:tcPr>
            <w:tcW w:w="562" w:type="dxa"/>
          </w:tcPr>
          <w:p w14:paraId="0E042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EF63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социологические теории</w:t>
            </w:r>
          </w:p>
        </w:tc>
      </w:tr>
      <w:tr w:rsidR="009E6058" w14:paraId="26185E62" w14:textId="77777777" w:rsidTr="00F00293">
        <w:tc>
          <w:tcPr>
            <w:tcW w:w="562" w:type="dxa"/>
          </w:tcPr>
          <w:p w14:paraId="47BC3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07536E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Развитие социологии в России: основные этапы и направления</w:t>
            </w:r>
          </w:p>
        </w:tc>
      </w:tr>
      <w:tr w:rsidR="009E6058" w14:paraId="7417A147" w14:textId="77777777" w:rsidTr="00F00293">
        <w:tc>
          <w:tcPr>
            <w:tcW w:w="562" w:type="dxa"/>
          </w:tcPr>
          <w:p w14:paraId="0FE98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78F33A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Понятие общества. Типы и структура общества</w:t>
            </w:r>
          </w:p>
        </w:tc>
      </w:tr>
      <w:tr w:rsidR="009E6058" w14:paraId="4938E96D" w14:textId="77777777" w:rsidTr="00F00293">
        <w:tc>
          <w:tcPr>
            <w:tcW w:w="562" w:type="dxa"/>
          </w:tcPr>
          <w:p w14:paraId="49931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D5EEDA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система: понятие, сущность и структура</w:t>
            </w:r>
          </w:p>
        </w:tc>
      </w:tr>
      <w:tr w:rsidR="009E6058" w14:paraId="15C68B21" w14:textId="77777777" w:rsidTr="00F00293">
        <w:tc>
          <w:tcPr>
            <w:tcW w:w="562" w:type="dxa"/>
          </w:tcPr>
          <w:p w14:paraId="275FD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FB17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структура российского общества</w:t>
            </w:r>
          </w:p>
        </w:tc>
      </w:tr>
      <w:tr w:rsidR="009E6058" w14:paraId="39FB77E7" w14:textId="77777777" w:rsidTr="00F00293">
        <w:tc>
          <w:tcPr>
            <w:tcW w:w="562" w:type="dxa"/>
          </w:tcPr>
          <w:p w14:paraId="7CD42C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B58D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Концепции информационного общества</w:t>
            </w:r>
          </w:p>
        </w:tc>
      </w:tr>
      <w:tr w:rsidR="009E6058" w14:paraId="5BEF4697" w14:textId="77777777" w:rsidTr="00F00293">
        <w:tc>
          <w:tcPr>
            <w:tcW w:w="562" w:type="dxa"/>
          </w:tcPr>
          <w:p w14:paraId="7F33A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D394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Индустриальное и постиндустриальное общество</w:t>
            </w:r>
          </w:p>
        </w:tc>
      </w:tr>
      <w:tr w:rsidR="009E6058" w14:paraId="3B0D6965" w14:textId="77777777" w:rsidTr="00F00293">
        <w:tc>
          <w:tcPr>
            <w:tcW w:w="562" w:type="dxa"/>
          </w:tcPr>
          <w:p w14:paraId="0573F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1C9F05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изменения как способ организации общества</w:t>
            </w:r>
          </w:p>
        </w:tc>
      </w:tr>
      <w:tr w:rsidR="009E6058" w14:paraId="5CF88D5A" w14:textId="77777777" w:rsidTr="00F00293">
        <w:tc>
          <w:tcPr>
            <w:tcW w:w="562" w:type="dxa"/>
          </w:tcPr>
          <w:p w14:paraId="0C911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D4A632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стратификация и социальная мобильность</w:t>
            </w:r>
          </w:p>
        </w:tc>
      </w:tr>
      <w:tr w:rsidR="009E6058" w14:paraId="0A792EEA" w14:textId="77777777" w:rsidTr="00F00293">
        <w:tc>
          <w:tcPr>
            <w:tcW w:w="562" w:type="dxa"/>
          </w:tcPr>
          <w:p w14:paraId="46539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DE8A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Социально-классовая структура общества</w:t>
            </w:r>
          </w:p>
        </w:tc>
      </w:tr>
      <w:tr w:rsidR="009E6058" w14:paraId="23D61B87" w14:textId="77777777" w:rsidTr="00F00293">
        <w:tc>
          <w:tcPr>
            <w:tcW w:w="562" w:type="dxa"/>
          </w:tcPr>
          <w:p w14:paraId="66097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B863B7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структура общества: типы и основные элементы</w:t>
            </w:r>
          </w:p>
        </w:tc>
      </w:tr>
      <w:tr w:rsidR="009E6058" w14:paraId="7C6932C0" w14:textId="77777777" w:rsidTr="00F00293">
        <w:tc>
          <w:tcPr>
            <w:tcW w:w="562" w:type="dxa"/>
          </w:tcPr>
          <w:p w14:paraId="67EAD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871AF91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Понятие личности. Социологическая концепция личности</w:t>
            </w:r>
          </w:p>
        </w:tc>
      </w:tr>
      <w:tr w:rsidR="009E6058" w14:paraId="1B9D1FAC" w14:textId="77777777" w:rsidTr="00F00293">
        <w:tc>
          <w:tcPr>
            <w:tcW w:w="562" w:type="dxa"/>
          </w:tcPr>
          <w:p w14:paraId="6ACCF1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4F13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структура личности</w:t>
            </w:r>
          </w:p>
        </w:tc>
      </w:tr>
      <w:tr w:rsidR="009E6058" w14:paraId="1B3C0B96" w14:textId="77777777" w:rsidTr="00F00293">
        <w:tc>
          <w:tcPr>
            <w:tcW w:w="562" w:type="dxa"/>
          </w:tcPr>
          <w:p w14:paraId="75D4B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A41810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Социализация личности: понятие, формы и институты</w:t>
            </w:r>
          </w:p>
        </w:tc>
      </w:tr>
      <w:tr w:rsidR="009E6058" w14:paraId="060A49B1" w14:textId="77777777" w:rsidTr="00F00293">
        <w:tc>
          <w:tcPr>
            <w:tcW w:w="562" w:type="dxa"/>
          </w:tcPr>
          <w:p w14:paraId="69953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8630C9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Причины и сущность девиантного поведения</w:t>
            </w:r>
          </w:p>
        </w:tc>
      </w:tr>
      <w:tr w:rsidR="009E6058" w14:paraId="779ED38B" w14:textId="77777777" w:rsidTr="00F00293">
        <w:tc>
          <w:tcPr>
            <w:tcW w:w="562" w:type="dxa"/>
          </w:tcPr>
          <w:p w14:paraId="53B9C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9233B18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и нравственные проблемы формирования личности в российской</w:t>
            </w:r>
            <w:r w:rsidRPr="0067691E">
              <w:rPr>
                <w:sz w:val="23"/>
                <w:szCs w:val="23"/>
              </w:rPr>
              <w:br/>
              <w:t>семье</w:t>
            </w:r>
          </w:p>
        </w:tc>
      </w:tr>
      <w:tr w:rsidR="009E6058" w14:paraId="00A0A55A" w14:textId="77777777" w:rsidTr="00F00293">
        <w:tc>
          <w:tcPr>
            <w:tcW w:w="562" w:type="dxa"/>
          </w:tcPr>
          <w:p w14:paraId="23267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5BDFAD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Личность как объект и субъект общественных отношений</w:t>
            </w:r>
          </w:p>
        </w:tc>
      </w:tr>
      <w:tr w:rsidR="009E6058" w14:paraId="335EC533" w14:textId="77777777" w:rsidTr="00F00293">
        <w:tc>
          <w:tcPr>
            <w:tcW w:w="562" w:type="dxa"/>
          </w:tcPr>
          <w:p w14:paraId="2DF41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7E33B18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институты: структура и основные функции</w:t>
            </w:r>
          </w:p>
        </w:tc>
      </w:tr>
      <w:tr w:rsidR="009E6058" w14:paraId="73C7C6AE" w14:textId="77777777" w:rsidTr="00F00293">
        <w:tc>
          <w:tcPr>
            <w:tcW w:w="562" w:type="dxa"/>
          </w:tcPr>
          <w:p w14:paraId="55BFF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6FA9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социология: понятие, сущность</w:t>
            </w:r>
          </w:p>
        </w:tc>
      </w:tr>
      <w:tr w:rsidR="009E6058" w14:paraId="32212CB9" w14:textId="77777777" w:rsidTr="00F00293">
        <w:tc>
          <w:tcPr>
            <w:tcW w:w="562" w:type="dxa"/>
          </w:tcPr>
          <w:p w14:paraId="521E0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FB1352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Семья как социальный институт и малая социальная группа</w:t>
            </w:r>
          </w:p>
        </w:tc>
      </w:tr>
      <w:tr w:rsidR="009E6058" w14:paraId="4C75C501" w14:textId="77777777" w:rsidTr="00F00293">
        <w:tc>
          <w:tcPr>
            <w:tcW w:w="562" w:type="dxa"/>
          </w:tcPr>
          <w:p w14:paraId="3DBD7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E3F6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Гражданское общество и государство</w:t>
            </w:r>
          </w:p>
        </w:tc>
      </w:tr>
      <w:tr w:rsidR="009E6058" w14:paraId="7D36683E" w14:textId="77777777" w:rsidTr="00F00293">
        <w:tc>
          <w:tcPr>
            <w:tcW w:w="562" w:type="dxa"/>
          </w:tcPr>
          <w:p w14:paraId="5D138C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1EFF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Образование как социальный институт</w:t>
            </w:r>
          </w:p>
        </w:tc>
      </w:tr>
      <w:tr w:rsidR="009E6058" w14:paraId="48E66979" w14:textId="77777777" w:rsidTr="00F00293">
        <w:tc>
          <w:tcPr>
            <w:tcW w:w="562" w:type="dxa"/>
          </w:tcPr>
          <w:p w14:paraId="2B4A1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3DFB9C4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Проблемы образования в российском обществе</w:t>
            </w:r>
          </w:p>
        </w:tc>
      </w:tr>
      <w:tr w:rsidR="009E6058" w14:paraId="3687DD72" w14:textId="77777777" w:rsidTr="00F00293">
        <w:tc>
          <w:tcPr>
            <w:tcW w:w="562" w:type="dxa"/>
          </w:tcPr>
          <w:p w14:paraId="4A691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6CD72E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Политическая система как социальный институт</w:t>
            </w:r>
          </w:p>
        </w:tc>
      </w:tr>
      <w:tr w:rsidR="009E6058" w14:paraId="1F81EDE6" w14:textId="77777777" w:rsidTr="00F00293">
        <w:tc>
          <w:tcPr>
            <w:tcW w:w="562" w:type="dxa"/>
          </w:tcPr>
          <w:p w14:paraId="15474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9BF7E5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нормы, их место в социальной структуре общества</w:t>
            </w:r>
          </w:p>
        </w:tc>
      </w:tr>
      <w:tr w:rsidR="009E6058" w14:paraId="4251DF0C" w14:textId="77777777" w:rsidTr="00F00293">
        <w:tc>
          <w:tcPr>
            <w:tcW w:w="562" w:type="dxa"/>
          </w:tcPr>
          <w:p w14:paraId="56906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C7F7FAC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сущность, структура и функции семьи</w:t>
            </w:r>
          </w:p>
        </w:tc>
      </w:tr>
      <w:tr w:rsidR="009E6058" w14:paraId="165A3923" w14:textId="77777777" w:rsidTr="00F00293">
        <w:tc>
          <w:tcPr>
            <w:tcW w:w="562" w:type="dxa"/>
          </w:tcPr>
          <w:p w14:paraId="59E6A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0F01B76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статусы и роли личности</w:t>
            </w:r>
          </w:p>
        </w:tc>
      </w:tr>
      <w:tr w:rsidR="009E6058" w14:paraId="60BEC38E" w14:textId="77777777" w:rsidTr="00F00293">
        <w:tc>
          <w:tcPr>
            <w:tcW w:w="562" w:type="dxa"/>
          </w:tcPr>
          <w:p w14:paraId="1E4EC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5653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мобильность</w:t>
            </w:r>
          </w:p>
        </w:tc>
      </w:tr>
      <w:tr w:rsidR="009E6058" w14:paraId="282D581A" w14:textId="77777777" w:rsidTr="00F00293">
        <w:tc>
          <w:tcPr>
            <w:tcW w:w="562" w:type="dxa"/>
          </w:tcPr>
          <w:p w14:paraId="1160FC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0B418EF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Социальное неравенство: сущность и виды</w:t>
            </w:r>
          </w:p>
        </w:tc>
      </w:tr>
      <w:tr w:rsidR="009E6058" w14:paraId="0D3ACC55" w14:textId="77777777" w:rsidTr="00F00293">
        <w:tc>
          <w:tcPr>
            <w:tcW w:w="562" w:type="dxa"/>
          </w:tcPr>
          <w:p w14:paraId="6E999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55C33C5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Социальный контроль: формы и виды</w:t>
            </w:r>
          </w:p>
        </w:tc>
      </w:tr>
      <w:tr w:rsidR="009E6058" w14:paraId="684FF511" w14:textId="77777777" w:rsidTr="00F00293">
        <w:tc>
          <w:tcPr>
            <w:tcW w:w="562" w:type="dxa"/>
          </w:tcPr>
          <w:p w14:paraId="23BDA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D0E4A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социального взаимодействия</w:t>
            </w:r>
          </w:p>
        </w:tc>
      </w:tr>
      <w:tr w:rsidR="009E6058" w14:paraId="159AD2A7" w14:textId="77777777" w:rsidTr="00F00293">
        <w:tc>
          <w:tcPr>
            <w:tcW w:w="562" w:type="dxa"/>
          </w:tcPr>
          <w:p w14:paraId="5E797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5C4AF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Статусный портрет человека</w:t>
            </w:r>
          </w:p>
        </w:tc>
      </w:tr>
      <w:tr w:rsidR="009E6058" w14:paraId="28A309E8" w14:textId="77777777" w:rsidTr="00F00293">
        <w:tc>
          <w:tcPr>
            <w:tcW w:w="562" w:type="dxa"/>
          </w:tcPr>
          <w:p w14:paraId="6F901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65FEA10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Модернизация: понятие и основные виды</w:t>
            </w:r>
          </w:p>
        </w:tc>
      </w:tr>
      <w:tr w:rsidR="009E6058" w14:paraId="0783E502" w14:textId="77777777" w:rsidTr="00F00293">
        <w:tc>
          <w:tcPr>
            <w:tcW w:w="562" w:type="dxa"/>
          </w:tcPr>
          <w:p w14:paraId="11BFD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770A558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организации и движения: понятие, типы динамика существования</w:t>
            </w:r>
          </w:p>
        </w:tc>
      </w:tr>
      <w:tr w:rsidR="009E6058" w14:paraId="4490AEA3" w14:textId="77777777" w:rsidTr="00F00293">
        <w:tc>
          <w:tcPr>
            <w:tcW w:w="562" w:type="dxa"/>
          </w:tcPr>
          <w:p w14:paraId="69F52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E05EE37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деятельность: понятие и виды</w:t>
            </w:r>
          </w:p>
        </w:tc>
      </w:tr>
      <w:tr w:rsidR="009E6058" w14:paraId="6AB9B367" w14:textId="77777777" w:rsidTr="00F00293">
        <w:tc>
          <w:tcPr>
            <w:tcW w:w="562" w:type="dxa"/>
          </w:tcPr>
          <w:p w14:paraId="7D888A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A31FCBC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Социокультурное взаимодействие: сущность, структура, формы, субъекты и</w:t>
            </w:r>
            <w:r w:rsidRPr="0067691E">
              <w:rPr>
                <w:sz w:val="23"/>
                <w:szCs w:val="23"/>
              </w:rPr>
              <w:br/>
              <w:t>виды</w:t>
            </w:r>
          </w:p>
        </w:tc>
      </w:tr>
      <w:tr w:rsidR="009E6058" w14:paraId="2372F25B" w14:textId="77777777" w:rsidTr="00F00293">
        <w:tc>
          <w:tcPr>
            <w:tcW w:w="562" w:type="dxa"/>
          </w:tcPr>
          <w:p w14:paraId="71246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BABA8AF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Культура как система ценностей и социальный институт</w:t>
            </w:r>
          </w:p>
        </w:tc>
      </w:tr>
      <w:tr w:rsidR="009E6058" w14:paraId="75D9E58D" w14:textId="77777777" w:rsidTr="00F00293">
        <w:tc>
          <w:tcPr>
            <w:tcW w:w="562" w:type="dxa"/>
          </w:tcPr>
          <w:p w14:paraId="0BC84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DCDA9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деятельность: понятие виды</w:t>
            </w:r>
          </w:p>
        </w:tc>
      </w:tr>
      <w:tr w:rsidR="009E6058" w14:paraId="660060D3" w14:textId="77777777" w:rsidTr="00F00293">
        <w:tc>
          <w:tcPr>
            <w:tcW w:w="562" w:type="dxa"/>
          </w:tcPr>
          <w:p w14:paraId="43485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832F57C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организация: методы и стили руководства</w:t>
            </w:r>
          </w:p>
        </w:tc>
      </w:tr>
      <w:tr w:rsidR="009E6058" w14:paraId="70C6CA46" w14:textId="77777777" w:rsidTr="00F00293">
        <w:tc>
          <w:tcPr>
            <w:tcW w:w="562" w:type="dxa"/>
          </w:tcPr>
          <w:p w14:paraId="378F6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2DAD916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Малая социальная группа: сущность и типология</w:t>
            </w:r>
          </w:p>
        </w:tc>
      </w:tr>
      <w:tr w:rsidR="009E6058" w14:paraId="5E70461C" w14:textId="77777777" w:rsidTr="00F00293">
        <w:tc>
          <w:tcPr>
            <w:tcW w:w="562" w:type="dxa"/>
          </w:tcPr>
          <w:p w14:paraId="154AE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4EDB61C" w14:textId="77777777" w:rsidR="009E6058" w:rsidRPr="006769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конфликты: понятие, типы и способы разрешения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Формальные модели коллективного действия: сравнительный анализ</w:t>
            </w:r>
          </w:p>
        </w:tc>
      </w:tr>
      <w:tr w:rsidR="00AD3A54" w14:paraId="44FFB57A" w14:textId="77777777" w:rsidTr="00F00293">
        <w:tc>
          <w:tcPr>
            <w:tcW w:w="562" w:type="dxa"/>
          </w:tcPr>
          <w:p w14:paraId="143E76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519CF8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Модели рационального действия в социологии, истории и экономике: сравнительный анализ</w:t>
            </w:r>
          </w:p>
        </w:tc>
      </w:tr>
      <w:tr w:rsidR="00AD3A54" w14:paraId="1AAA9247" w14:textId="77777777" w:rsidTr="00F00293">
        <w:tc>
          <w:tcPr>
            <w:tcW w:w="562" w:type="dxa"/>
          </w:tcPr>
          <w:p w14:paraId="20E1EB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24BE70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Практические приложения теории рационального выбора</w:t>
            </w:r>
          </w:p>
        </w:tc>
      </w:tr>
      <w:tr w:rsidR="00AD3A54" w14:paraId="16E7F205" w14:textId="77777777" w:rsidTr="00F00293">
        <w:tc>
          <w:tcPr>
            <w:tcW w:w="562" w:type="dxa"/>
          </w:tcPr>
          <w:p w14:paraId="1CBA5B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46B058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Социология науки и научного знания</w:t>
            </w:r>
          </w:p>
        </w:tc>
      </w:tr>
      <w:tr w:rsidR="00AD3A54" w14:paraId="467B3F8E" w14:textId="77777777" w:rsidTr="00F00293">
        <w:tc>
          <w:tcPr>
            <w:tcW w:w="562" w:type="dxa"/>
          </w:tcPr>
          <w:p w14:paraId="5B3C59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3B7EC6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Модели социологического объяснения и современная философия социальных наук (индивидуальные темы по согласованию с руководителем)</w:t>
            </w:r>
          </w:p>
        </w:tc>
      </w:tr>
      <w:tr w:rsidR="00AD3A54" w14:paraId="1F8F8D66" w14:textId="77777777" w:rsidTr="00F00293">
        <w:tc>
          <w:tcPr>
            <w:tcW w:w="562" w:type="dxa"/>
          </w:tcPr>
          <w:p w14:paraId="01420B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B90F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Социологические теории справедливости</w:t>
            </w:r>
          </w:p>
        </w:tc>
      </w:tr>
      <w:tr w:rsidR="00AD3A54" w14:paraId="1EA56E95" w14:textId="77777777" w:rsidTr="00F00293">
        <w:tc>
          <w:tcPr>
            <w:tcW w:w="562" w:type="dxa"/>
          </w:tcPr>
          <w:p w14:paraId="613057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A6F8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власти М. Фуко</w:t>
            </w:r>
          </w:p>
        </w:tc>
      </w:tr>
      <w:tr w:rsidR="00AD3A54" w14:paraId="2FB11710" w14:textId="77777777" w:rsidTr="00F00293">
        <w:tc>
          <w:tcPr>
            <w:tcW w:w="562" w:type="dxa"/>
          </w:tcPr>
          <w:p w14:paraId="4B9004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FB09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Эмпирическая социология власти</w:t>
            </w:r>
          </w:p>
        </w:tc>
      </w:tr>
      <w:tr w:rsidR="00AD3A54" w14:paraId="65024E5C" w14:textId="77777777" w:rsidTr="00F00293">
        <w:tc>
          <w:tcPr>
            <w:tcW w:w="562" w:type="dxa"/>
          </w:tcPr>
          <w:p w14:paraId="37CE89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74E859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Концепция символической власти П. </w:t>
            </w:r>
            <w:proofErr w:type="spellStart"/>
            <w:r w:rsidRPr="0067691E">
              <w:rPr>
                <w:sz w:val="23"/>
                <w:szCs w:val="23"/>
              </w:rPr>
              <w:t>Бурдье</w:t>
            </w:r>
            <w:proofErr w:type="spellEnd"/>
          </w:p>
        </w:tc>
      </w:tr>
      <w:tr w:rsidR="00AD3A54" w14:paraId="29092351" w14:textId="77777777" w:rsidTr="00F00293">
        <w:tc>
          <w:tcPr>
            <w:tcW w:w="562" w:type="dxa"/>
          </w:tcPr>
          <w:p w14:paraId="248509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D6946F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Семья как социальный институт: динамика исторических форм, эволюция внутрисемейных ролей, современные идеологии семейных и </w:t>
            </w:r>
            <w:proofErr w:type="spellStart"/>
            <w:r w:rsidRPr="0067691E">
              <w:rPr>
                <w:sz w:val="23"/>
                <w:szCs w:val="23"/>
              </w:rPr>
              <w:t>внесемейных</w:t>
            </w:r>
            <w:proofErr w:type="spellEnd"/>
            <w:r w:rsidRPr="0067691E">
              <w:rPr>
                <w:sz w:val="23"/>
                <w:szCs w:val="23"/>
              </w:rPr>
              <w:t xml:space="preserve"> стилей жизни</w:t>
            </w:r>
          </w:p>
        </w:tc>
      </w:tr>
      <w:tr w:rsidR="00AD3A54" w14:paraId="4255AE5B" w14:textId="77777777" w:rsidTr="00F00293">
        <w:tc>
          <w:tcPr>
            <w:tcW w:w="562" w:type="dxa"/>
          </w:tcPr>
          <w:p w14:paraId="5E9CAE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E7AFF2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Падение рождаемости как социально-демографический феномен на общеевропейском фоне</w:t>
            </w:r>
          </w:p>
        </w:tc>
      </w:tr>
      <w:tr w:rsidR="00AD3A54" w14:paraId="657970F4" w14:textId="77777777" w:rsidTr="00F00293">
        <w:tc>
          <w:tcPr>
            <w:tcW w:w="562" w:type="dxa"/>
          </w:tcPr>
          <w:p w14:paraId="6C0EB1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CC94E9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Гомеостазис семьи: условия стабильности, роль конфликтов, развод</w:t>
            </w:r>
          </w:p>
        </w:tc>
      </w:tr>
      <w:tr w:rsidR="00AD3A54" w14:paraId="06C7666F" w14:textId="77777777" w:rsidTr="00F00293">
        <w:tc>
          <w:tcPr>
            <w:tcW w:w="562" w:type="dxa"/>
          </w:tcPr>
          <w:p w14:paraId="7EEF37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2A6091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Особенности социализации мужчин и женщин в теоретическом и культурно- историческом аспектах</w:t>
            </w:r>
          </w:p>
        </w:tc>
      </w:tr>
      <w:tr w:rsidR="00AD3A54" w14:paraId="17DABC10" w14:textId="77777777" w:rsidTr="00F00293">
        <w:tc>
          <w:tcPr>
            <w:tcW w:w="562" w:type="dxa"/>
          </w:tcPr>
          <w:p w14:paraId="2AB155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3AB911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Взаимосвязь положения женщины на рынке труда, в семье и социальной политики в обществе</w:t>
            </w:r>
          </w:p>
        </w:tc>
      </w:tr>
      <w:tr w:rsidR="00AD3A54" w14:paraId="394F8C19" w14:textId="77777777" w:rsidTr="00F00293">
        <w:tc>
          <w:tcPr>
            <w:tcW w:w="562" w:type="dxa"/>
          </w:tcPr>
          <w:p w14:paraId="3D6D61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32A0CC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Изменение гендерных ролей в семье: причины, тенденции, перспективы</w:t>
            </w:r>
          </w:p>
        </w:tc>
      </w:tr>
      <w:tr w:rsidR="00AD3A54" w14:paraId="5DF26FC0" w14:textId="77777777" w:rsidTr="00F00293">
        <w:tc>
          <w:tcPr>
            <w:tcW w:w="562" w:type="dxa"/>
          </w:tcPr>
          <w:p w14:paraId="3BBE7A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75A973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Анализ гендерной стратификации с позиции структурного функционализма, </w:t>
            </w:r>
            <w:proofErr w:type="spellStart"/>
            <w:r w:rsidRPr="0067691E">
              <w:rPr>
                <w:sz w:val="23"/>
                <w:szCs w:val="23"/>
              </w:rPr>
              <w:t>интеракционизма</w:t>
            </w:r>
            <w:proofErr w:type="spellEnd"/>
            <w:r w:rsidRPr="0067691E">
              <w:rPr>
                <w:sz w:val="23"/>
                <w:szCs w:val="23"/>
              </w:rPr>
              <w:t>, теории конфликта, психоанализа</w:t>
            </w:r>
          </w:p>
        </w:tc>
      </w:tr>
      <w:tr w:rsidR="00AD3A54" w14:paraId="35B5A349" w14:textId="77777777" w:rsidTr="00F00293">
        <w:tc>
          <w:tcPr>
            <w:tcW w:w="562" w:type="dxa"/>
          </w:tcPr>
          <w:p w14:paraId="38B603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BD7EC8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Представительство в органах государственной власти в гендерном измерении</w:t>
            </w:r>
          </w:p>
        </w:tc>
      </w:tr>
      <w:tr w:rsidR="00AD3A54" w14:paraId="41768B47" w14:textId="77777777" w:rsidTr="00F00293">
        <w:tc>
          <w:tcPr>
            <w:tcW w:w="562" w:type="dxa"/>
          </w:tcPr>
          <w:p w14:paraId="1445FF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5B9BD8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Волонтеры, волонтерское движение в России и в мире</w:t>
            </w:r>
          </w:p>
        </w:tc>
      </w:tr>
      <w:tr w:rsidR="00AD3A54" w14:paraId="201D330B" w14:textId="77777777" w:rsidTr="00F00293">
        <w:tc>
          <w:tcPr>
            <w:tcW w:w="562" w:type="dxa"/>
          </w:tcPr>
          <w:p w14:paraId="7BCA0C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4F091C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Ценности </w:t>
            </w:r>
            <w:proofErr w:type="spellStart"/>
            <w:r w:rsidRPr="0067691E">
              <w:rPr>
                <w:sz w:val="23"/>
                <w:szCs w:val="23"/>
              </w:rPr>
              <w:t>волонтерства</w:t>
            </w:r>
            <w:proofErr w:type="spellEnd"/>
            <w:r w:rsidRPr="0067691E">
              <w:rPr>
                <w:sz w:val="23"/>
                <w:szCs w:val="23"/>
              </w:rPr>
              <w:t>, связь установок на достижение успеха с готовностью участвовать в добровольческих акциях</w:t>
            </w:r>
          </w:p>
        </w:tc>
      </w:tr>
      <w:tr w:rsidR="00AD3A54" w14:paraId="2045D78E" w14:textId="77777777" w:rsidTr="00F00293">
        <w:tc>
          <w:tcPr>
            <w:tcW w:w="562" w:type="dxa"/>
          </w:tcPr>
          <w:p w14:paraId="1B3BE5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DFEAF6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активисты и волонтеры - в чем сходство, в чем различия?</w:t>
            </w:r>
          </w:p>
        </w:tc>
      </w:tr>
      <w:tr w:rsidR="00AD3A54" w14:paraId="4AA523C1" w14:textId="77777777" w:rsidTr="00F00293">
        <w:tc>
          <w:tcPr>
            <w:tcW w:w="562" w:type="dxa"/>
          </w:tcPr>
          <w:p w14:paraId="326B23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3F9E34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7691E">
              <w:rPr>
                <w:sz w:val="23"/>
                <w:szCs w:val="23"/>
              </w:rPr>
              <w:t>Волонтерство</w:t>
            </w:r>
            <w:proofErr w:type="spellEnd"/>
            <w:r w:rsidRPr="0067691E">
              <w:rPr>
                <w:sz w:val="23"/>
                <w:szCs w:val="23"/>
              </w:rPr>
              <w:t xml:space="preserve"> и благотворительность - две стороны помогающего поведения</w:t>
            </w:r>
          </w:p>
        </w:tc>
      </w:tr>
      <w:tr w:rsidR="00AD3A54" w14:paraId="257A2CFA" w14:textId="77777777" w:rsidTr="00F00293">
        <w:tc>
          <w:tcPr>
            <w:tcW w:w="562" w:type="dxa"/>
          </w:tcPr>
          <w:p w14:paraId="3C598E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2B9302E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Молодежные субкультуры: традиционное и новое</w:t>
            </w:r>
          </w:p>
        </w:tc>
      </w:tr>
      <w:tr w:rsidR="00AD3A54" w14:paraId="3AE2B819" w14:textId="77777777" w:rsidTr="00F00293">
        <w:tc>
          <w:tcPr>
            <w:tcW w:w="562" w:type="dxa"/>
          </w:tcPr>
          <w:p w14:paraId="5B1C4B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8D82E0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7691E">
              <w:rPr>
                <w:sz w:val="23"/>
                <w:szCs w:val="23"/>
              </w:rPr>
              <w:t>Флеш</w:t>
            </w:r>
            <w:proofErr w:type="spellEnd"/>
            <w:r w:rsidRPr="0067691E">
              <w:rPr>
                <w:sz w:val="23"/>
                <w:szCs w:val="23"/>
              </w:rPr>
              <w:t>-моб: хепенинг или коллективное действие?</w:t>
            </w:r>
          </w:p>
        </w:tc>
      </w:tr>
      <w:tr w:rsidR="00AD3A54" w14:paraId="0D2160C6" w14:textId="77777777" w:rsidTr="00F00293">
        <w:tc>
          <w:tcPr>
            <w:tcW w:w="562" w:type="dxa"/>
          </w:tcPr>
          <w:p w14:paraId="26BD60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1B1C81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Современные российские рабочие: между пролетариями и буржуа Профсоюзное движение в сегодняшней России Новая социальная группа: рабочие в сфере услуг</w:t>
            </w:r>
          </w:p>
        </w:tc>
      </w:tr>
      <w:tr w:rsidR="00AD3A54" w14:paraId="6432018A" w14:textId="77777777" w:rsidTr="00F00293">
        <w:tc>
          <w:tcPr>
            <w:tcW w:w="562" w:type="dxa"/>
          </w:tcPr>
          <w:p w14:paraId="548A52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8F29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социологические теории</w:t>
            </w:r>
          </w:p>
        </w:tc>
      </w:tr>
      <w:tr w:rsidR="00AD3A54" w14:paraId="0EDBF06A" w14:textId="77777777" w:rsidTr="00F00293">
        <w:tc>
          <w:tcPr>
            <w:tcW w:w="562" w:type="dxa"/>
          </w:tcPr>
          <w:p w14:paraId="6D71EC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68C49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Социологические модели профессионализма</w:t>
            </w:r>
          </w:p>
        </w:tc>
      </w:tr>
      <w:tr w:rsidR="00AD3A54" w14:paraId="41D68147" w14:textId="77777777" w:rsidTr="00F00293">
        <w:tc>
          <w:tcPr>
            <w:tcW w:w="562" w:type="dxa"/>
          </w:tcPr>
          <w:p w14:paraId="26A2C0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CBCF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Социология университета</w:t>
            </w:r>
          </w:p>
        </w:tc>
      </w:tr>
      <w:tr w:rsidR="00AD3A54" w14:paraId="352A46C2" w14:textId="77777777" w:rsidTr="00F00293">
        <w:tc>
          <w:tcPr>
            <w:tcW w:w="562" w:type="dxa"/>
          </w:tcPr>
          <w:p w14:paraId="5D2A5B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0648F9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Общество знания и развитие современных ИКТ (информационно- коммуникативных технологий)</w:t>
            </w:r>
          </w:p>
        </w:tc>
      </w:tr>
      <w:tr w:rsidR="00AD3A54" w14:paraId="5907F7DB" w14:textId="77777777" w:rsidTr="00F00293">
        <w:tc>
          <w:tcPr>
            <w:tcW w:w="562" w:type="dxa"/>
          </w:tcPr>
          <w:p w14:paraId="31E953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299362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Социальная политика в области среднего и высшего образования</w:t>
            </w:r>
          </w:p>
        </w:tc>
      </w:tr>
      <w:tr w:rsidR="00AD3A54" w14:paraId="06D339E3" w14:textId="77777777" w:rsidTr="00F00293">
        <w:tc>
          <w:tcPr>
            <w:tcW w:w="562" w:type="dxa"/>
          </w:tcPr>
          <w:p w14:paraId="21BC83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1DB5C5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Социологический анализ идеологии: теория, методология, практика</w:t>
            </w:r>
          </w:p>
        </w:tc>
      </w:tr>
      <w:tr w:rsidR="00AD3A54" w14:paraId="60B0A2A5" w14:textId="77777777" w:rsidTr="00F00293">
        <w:tc>
          <w:tcPr>
            <w:tcW w:w="562" w:type="dxa"/>
          </w:tcPr>
          <w:p w14:paraId="70605B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A2695B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Творческие профессии в России: социологический анализ (формат </w:t>
            </w:r>
            <w:r>
              <w:rPr>
                <w:sz w:val="23"/>
                <w:szCs w:val="23"/>
                <w:lang w:val="en-US"/>
              </w:rPr>
              <w:t>case</w:t>
            </w:r>
            <w:r w:rsidRPr="0067691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studies</w:t>
            </w:r>
            <w:r w:rsidRPr="0067691E">
              <w:rPr>
                <w:sz w:val="23"/>
                <w:szCs w:val="23"/>
              </w:rPr>
              <w:t>)</w:t>
            </w:r>
          </w:p>
        </w:tc>
      </w:tr>
      <w:tr w:rsidR="00AD3A54" w14:paraId="11A93733" w14:textId="77777777" w:rsidTr="00F00293">
        <w:tc>
          <w:tcPr>
            <w:tcW w:w="562" w:type="dxa"/>
          </w:tcPr>
          <w:p w14:paraId="735C84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F649B5E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Трансформация социального института профессий в современных обществах</w:t>
            </w:r>
          </w:p>
        </w:tc>
      </w:tr>
      <w:tr w:rsidR="00AD3A54" w14:paraId="57378974" w14:textId="77777777" w:rsidTr="00F00293">
        <w:tc>
          <w:tcPr>
            <w:tcW w:w="562" w:type="dxa"/>
          </w:tcPr>
          <w:p w14:paraId="23B74F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5FC5E4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Социология спорта в ситуации текучей современности</w:t>
            </w:r>
          </w:p>
        </w:tc>
      </w:tr>
      <w:tr w:rsidR="00AD3A54" w14:paraId="3D8AAEE4" w14:textId="77777777" w:rsidTr="00F00293">
        <w:tc>
          <w:tcPr>
            <w:tcW w:w="562" w:type="dxa"/>
          </w:tcPr>
          <w:p w14:paraId="08A107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B7E2F6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Корпоративные культуры, </w:t>
            </w:r>
            <w:proofErr w:type="spellStart"/>
            <w:r w:rsidRPr="0067691E">
              <w:rPr>
                <w:sz w:val="23"/>
                <w:szCs w:val="23"/>
              </w:rPr>
              <w:t>менеджериализм</w:t>
            </w:r>
            <w:proofErr w:type="spellEnd"/>
            <w:r w:rsidRPr="0067691E">
              <w:rPr>
                <w:sz w:val="23"/>
                <w:szCs w:val="23"/>
              </w:rPr>
              <w:t xml:space="preserve"> и бюрократия</w:t>
            </w:r>
          </w:p>
        </w:tc>
      </w:tr>
      <w:tr w:rsidR="00AD3A54" w14:paraId="017C3CC6" w14:textId="77777777" w:rsidTr="00F00293">
        <w:tc>
          <w:tcPr>
            <w:tcW w:w="562" w:type="dxa"/>
          </w:tcPr>
          <w:p w14:paraId="0C642B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D87E8F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 xml:space="preserve">Отражение идеологии в изобразительном искусстве и кино: опыт </w:t>
            </w:r>
            <w:r>
              <w:rPr>
                <w:sz w:val="23"/>
                <w:szCs w:val="23"/>
                <w:lang w:val="en-US"/>
              </w:rPr>
              <w:t>visual</w:t>
            </w:r>
            <w:r w:rsidRPr="0067691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studies</w:t>
            </w:r>
          </w:p>
        </w:tc>
      </w:tr>
      <w:tr w:rsidR="00AD3A54" w14:paraId="0E529EF7" w14:textId="77777777" w:rsidTr="00F00293">
        <w:tc>
          <w:tcPr>
            <w:tcW w:w="562" w:type="dxa"/>
          </w:tcPr>
          <w:p w14:paraId="16341F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9A9BA9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«Креативный класс»: социология инновационных групп</w:t>
            </w:r>
          </w:p>
        </w:tc>
      </w:tr>
      <w:tr w:rsidR="00AD3A54" w14:paraId="341AF3B3" w14:textId="77777777" w:rsidTr="00F00293">
        <w:tc>
          <w:tcPr>
            <w:tcW w:w="562" w:type="dxa"/>
          </w:tcPr>
          <w:p w14:paraId="12A92F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928C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Этнография организаций</w:t>
            </w:r>
          </w:p>
        </w:tc>
      </w:tr>
      <w:tr w:rsidR="00AD3A54" w14:paraId="4ACFC6EE" w14:textId="77777777" w:rsidTr="00F00293">
        <w:tc>
          <w:tcPr>
            <w:tcW w:w="562" w:type="dxa"/>
          </w:tcPr>
          <w:p w14:paraId="0903F7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839571C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Идеология как дискурс: анализ современных политических идеологий</w:t>
            </w:r>
          </w:p>
        </w:tc>
      </w:tr>
      <w:tr w:rsidR="00AD3A54" w14:paraId="3D72B6EE" w14:textId="77777777" w:rsidTr="00F00293">
        <w:tc>
          <w:tcPr>
            <w:tcW w:w="562" w:type="dxa"/>
          </w:tcPr>
          <w:p w14:paraId="200F78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C97FA87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Городская антропология и социология: субкультуры, сообщества, пространства</w:t>
            </w:r>
          </w:p>
        </w:tc>
      </w:tr>
      <w:tr w:rsidR="00AD3A54" w14:paraId="7349CC51" w14:textId="77777777" w:rsidTr="00F00293">
        <w:tc>
          <w:tcPr>
            <w:tcW w:w="562" w:type="dxa"/>
          </w:tcPr>
          <w:p w14:paraId="74E090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615F4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Сравнительный анализ образовательных систем</w:t>
            </w:r>
          </w:p>
        </w:tc>
      </w:tr>
      <w:tr w:rsidR="00AD3A54" w14:paraId="627921BD" w14:textId="77777777" w:rsidTr="00F00293">
        <w:tc>
          <w:tcPr>
            <w:tcW w:w="562" w:type="dxa"/>
          </w:tcPr>
          <w:p w14:paraId="71302E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84D2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Социология масс-медиа</w:t>
            </w:r>
          </w:p>
        </w:tc>
      </w:tr>
      <w:tr w:rsidR="00AD3A54" w14:paraId="28672120" w14:textId="77777777" w:rsidTr="00F00293">
        <w:tc>
          <w:tcPr>
            <w:tcW w:w="562" w:type="dxa"/>
          </w:tcPr>
          <w:p w14:paraId="5C1044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71CD6BE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Новые занятия как объект социологического исследования: «пиарщики», «веб- дизайнеры» и т.п.</w:t>
            </w:r>
          </w:p>
        </w:tc>
      </w:tr>
      <w:tr w:rsidR="00AD3A54" w14:paraId="333433EB" w14:textId="77777777" w:rsidTr="00F00293">
        <w:tc>
          <w:tcPr>
            <w:tcW w:w="562" w:type="dxa"/>
          </w:tcPr>
          <w:p w14:paraId="176E83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C6B5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Социология интеллектуалов</w:t>
            </w:r>
          </w:p>
        </w:tc>
      </w:tr>
      <w:tr w:rsidR="00AD3A54" w14:paraId="0EFF1F6C" w14:textId="77777777" w:rsidTr="00F00293">
        <w:tc>
          <w:tcPr>
            <w:tcW w:w="562" w:type="dxa"/>
          </w:tcPr>
          <w:p w14:paraId="74B88D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70D94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Визуальная социология и антропология</w:t>
            </w:r>
          </w:p>
        </w:tc>
      </w:tr>
      <w:tr w:rsidR="00AD3A54" w14:paraId="17506C08" w14:textId="77777777" w:rsidTr="00F00293">
        <w:tc>
          <w:tcPr>
            <w:tcW w:w="562" w:type="dxa"/>
          </w:tcPr>
          <w:p w14:paraId="6C6536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F10B70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Риск как социальный конструкт: влияние СМИ</w:t>
            </w:r>
          </w:p>
        </w:tc>
      </w:tr>
      <w:tr w:rsidR="00AD3A54" w14:paraId="0FD1A2C4" w14:textId="77777777" w:rsidTr="00F00293">
        <w:tc>
          <w:tcPr>
            <w:tcW w:w="562" w:type="dxa"/>
          </w:tcPr>
          <w:p w14:paraId="034D26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1B9CBF1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Подверженность риску как фактор социальной дифференциации</w:t>
            </w:r>
          </w:p>
        </w:tc>
      </w:tr>
      <w:tr w:rsidR="00AD3A54" w14:paraId="5E86D303" w14:textId="77777777" w:rsidTr="00F00293">
        <w:tc>
          <w:tcPr>
            <w:tcW w:w="562" w:type="dxa"/>
          </w:tcPr>
          <w:p w14:paraId="785DE4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522AE55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Конструирование рисков в СМИ: вопросы ответственности и доверия</w:t>
            </w:r>
          </w:p>
        </w:tc>
      </w:tr>
      <w:tr w:rsidR="00AD3A54" w14:paraId="6F714C4C" w14:textId="77777777" w:rsidTr="00F00293">
        <w:tc>
          <w:tcPr>
            <w:tcW w:w="562" w:type="dxa"/>
          </w:tcPr>
          <w:p w14:paraId="7559F5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731E029" w14:textId="77777777" w:rsidR="00AD3A54" w:rsidRPr="006769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691E">
              <w:rPr>
                <w:sz w:val="23"/>
                <w:szCs w:val="23"/>
              </w:rPr>
              <w:t>Социальные аспекты принятия решений в условиях экстремальных ситуаций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691E" w14:paraId="5A1C9382" w14:textId="77777777" w:rsidTr="00801458">
        <w:tc>
          <w:tcPr>
            <w:tcW w:w="2336" w:type="dxa"/>
          </w:tcPr>
          <w:p w14:paraId="4C518DAB" w14:textId="77777777" w:rsidR="005D65A5" w:rsidRPr="006769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69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69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69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691E" w14:paraId="07658034" w14:textId="77777777" w:rsidTr="00801458">
        <w:tc>
          <w:tcPr>
            <w:tcW w:w="2336" w:type="dxa"/>
          </w:tcPr>
          <w:p w14:paraId="1553D698" w14:textId="78F29BFB" w:rsidR="005D65A5" w:rsidRPr="006769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7691E" w14:paraId="586C2DCF" w14:textId="77777777" w:rsidTr="00801458">
        <w:tc>
          <w:tcPr>
            <w:tcW w:w="2336" w:type="dxa"/>
          </w:tcPr>
          <w:p w14:paraId="688903C8" w14:textId="77777777" w:rsidR="005D65A5" w:rsidRPr="006769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62F961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F05E364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1558F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7691E" w14:paraId="1D8192BF" w14:textId="77777777" w:rsidTr="00801458">
        <w:tc>
          <w:tcPr>
            <w:tcW w:w="2336" w:type="dxa"/>
          </w:tcPr>
          <w:p w14:paraId="49263664" w14:textId="77777777" w:rsidR="005D65A5" w:rsidRPr="006769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016C26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9ED523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633F55" w14:textId="77777777" w:rsidR="005D65A5" w:rsidRPr="0067691E" w:rsidRDefault="007478E0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CFB3B7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691E" w14:paraId="2166C3CF" w14:textId="77777777" w:rsidTr="0067691E">
        <w:tc>
          <w:tcPr>
            <w:tcW w:w="562" w:type="dxa"/>
          </w:tcPr>
          <w:p w14:paraId="332391A5" w14:textId="77777777" w:rsidR="0067691E" w:rsidRDefault="006769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973204" w14:textId="77777777" w:rsidR="0067691E" w:rsidRDefault="006769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691E" w14:paraId="0267C479" w14:textId="77777777" w:rsidTr="00801458">
        <w:tc>
          <w:tcPr>
            <w:tcW w:w="2500" w:type="pct"/>
          </w:tcPr>
          <w:p w14:paraId="37F699C9" w14:textId="77777777" w:rsidR="00B8237E" w:rsidRPr="006769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69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69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691E" w14:paraId="3F240151" w14:textId="77777777" w:rsidTr="00801458">
        <w:tc>
          <w:tcPr>
            <w:tcW w:w="2500" w:type="pct"/>
          </w:tcPr>
          <w:p w14:paraId="61E91592" w14:textId="61A0874C" w:rsidR="00B8237E" w:rsidRPr="006769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7691E" w:rsidRDefault="005C548A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7691E" w14:paraId="3F4B69CF" w14:textId="77777777" w:rsidTr="00801458">
        <w:tc>
          <w:tcPr>
            <w:tcW w:w="2500" w:type="pct"/>
          </w:tcPr>
          <w:p w14:paraId="0EE76E66" w14:textId="77777777" w:rsidR="00B8237E" w:rsidRPr="006769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F82FDB1" w14:textId="77777777" w:rsidR="00B8237E" w:rsidRPr="0067691E" w:rsidRDefault="005C548A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67691E" w14:paraId="7A6E61B5" w14:textId="77777777" w:rsidTr="00801458">
        <w:tc>
          <w:tcPr>
            <w:tcW w:w="2500" w:type="pct"/>
          </w:tcPr>
          <w:p w14:paraId="4B27035D" w14:textId="77777777" w:rsidR="00B8237E" w:rsidRPr="006769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2B8E678" w14:textId="77777777" w:rsidR="00B8237E" w:rsidRPr="0067691E" w:rsidRDefault="005C548A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7691E" w14:paraId="54A8900D" w14:textId="77777777" w:rsidTr="00801458">
        <w:tc>
          <w:tcPr>
            <w:tcW w:w="2500" w:type="pct"/>
          </w:tcPr>
          <w:p w14:paraId="77A74DF8" w14:textId="77777777" w:rsidR="00B8237E" w:rsidRPr="006769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670E9D" w14:textId="77777777" w:rsidR="00B8237E" w:rsidRPr="0067691E" w:rsidRDefault="005C548A" w:rsidP="00801458">
            <w:pPr>
              <w:rPr>
                <w:rFonts w:ascii="Times New Roman" w:hAnsi="Times New Roman" w:cs="Times New Roman"/>
              </w:rPr>
            </w:pPr>
            <w:r w:rsidRPr="006769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76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4F9C5" w14:textId="77777777" w:rsidR="00951371" w:rsidRDefault="00951371" w:rsidP="00315CA6">
      <w:pPr>
        <w:spacing w:after="0" w:line="240" w:lineRule="auto"/>
      </w:pPr>
      <w:r>
        <w:separator/>
      </w:r>
    </w:p>
  </w:endnote>
  <w:endnote w:type="continuationSeparator" w:id="0">
    <w:p w14:paraId="5A124D73" w14:textId="77777777" w:rsidR="00951371" w:rsidRDefault="009513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DB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7169D" w14:textId="77777777" w:rsidR="00951371" w:rsidRDefault="00951371" w:rsidP="00315CA6">
      <w:pPr>
        <w:spacing w:after="0" w:line="240" w:lineRule="auto"/>
      </w:pPr>
      <w:r>
        <w:separator/>
      </w:r>
    </w:p>
  </w:footnote>
  <w:footnote w:type="continuationSeparator" w:id="0">
    <w:p w14:paraId="39276DFA" w14:textId="77777777" w:rsidR="00951371" w:rsidRDefault="009513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781"/>
    <w:rsid w:val="001F5DB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91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37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883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3839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EACA5-E306-49EE-96AD-A0A4AC61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3797</Words>
  <Characters>21647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